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wordWrap/>
        <w:spacing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壤塘县中壤塘壤巴拉文化旅游区基本情况</w:t>
      </w:r>
      <w:bookmarkStart w:id="0" w:name="_GoBack"/>
      <w:bookmarkEnd w:id="0"/>
    </w:p>
    <w:p>
      <w:pPr>
        <w:spacing w:line="360" w:lineRule="auto"/>
        <w:ind w:left="0" w:firstLine="640" w:firstLineChars="200"/>
        <w:jc w:val="left"/>
        <w:rPr>
          <w:rFonts w:hint="eastAsia" w:ascii="仿宋_GB2312" w:eastAsia="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壤巴拉文化旅游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景区位于壤塘县中壤塘镇境内，距成都590公里，壤塘县城40km,由一山、一河、一村、一馆和一园组成，创建面积2.28平方公里，现为国家3A级旅游景区。景区以壤巴拉非遗文化体验为主题，以生产性保护、活态化传承为特征。景区内的壤塘村为国家级传统文化村落，是研究安多民居建筑文化的样本。国家级非遗梵音古乐是中国音乐历史的活化石，被誉为“中国第一，世界唯一”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壤巴拉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文化艺术博物馆是壤巴拉非物质文化遗产展示和体验的殿堂；财神门、非遗创业传习园、非遗传习所等主要文化旅游景点，是壤巴拉文化历史景观和壤巴拉多元文化艺术的宝库。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壤巴拉文化作为壤塘县核心的文化旅游资源，具有极强的地域性、代表性和唯一性，是壤塘地域文化的标志。壤巴拉文化涵盖了音乐、绘画、医药、哲学、天文历算、生命科学等极为丰富系统的文化类型和内涵。</w:t>
      </w:r>
    </w:p>
    <w:p>
      <w:pPr>
        <w:pStyle w:val="2"/>
      </w:pPr>
    </w:p>
    <w:p>
      <w:pPr>
        <w:pStyle w:val="2"/>
        <w:ind w:left="400" w:firstLine="4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51"/>
    <w:rsid w:val="000821C6"/>
    <w:rsid w:val="000F4495"/>
    <w:rsid w:val="000F6EA0"/>
    <w:rsid w:val="00141F7E"/>
    <w:rsid w:val="001548AB"/>
    <w:rsid w:val="00175C11"/>
    <w:rsid w:val="001A2F7B"/>
    <w:rsid w:val="001D7C98"/>
    <w:rsid w:val="001E5EC5"/>
    <w:rsid w:val="00220016"/>
    <w:rsid w:val="0023576D"/>
    <w:rsid w:val="002A382E"/>
    <w:rsid w:val="002B3230"/>
    <w:rsid w:val="002E3D03"/>
    <w:rsid w:val="002F0C86"/>
    <w:rsid w:val="0030730F"/>
    <w:rsid w:val="00314705"/>
    <w:rsid w:val="0031608E"/>
    <w:rsid w:val="00357D9A"/>
    <w:rsid w:val="00361BB4"/>
    <w:rsid w:val="00384C22"/>
    <w:rsid w:val="003B77C2"/>
    <w:rsid w:val="003E1B4F"/>
    <w:rsid w:val="00407E6B"/>
    <w:rsid w:val="00425CB3"/>
    <w:rsid w:val="0045691B"/>
    <w:rsid w:val="00465CCE"/>
    <w:rsid w:val="004713C2"/>
    <w:rsid w:val="00494049"/>
    <w:rsid w:val="004B24AC"/>
    <w:rsid w:val="004C6C30"/>
    <w:rsid w:val="004C7AE2"/>
    <w:rsid w:val="004D75A2"/>
    <w:rsid w:val="004E7617"/>
    <w:rsid w:val="00537CFD"/>
    <w:rsid w:val="005A1E12"/>
    <w:rsid w:val="005A26DC"/>
    <w:rsid w:val="005B1861"/>
    <w:rsid w:val="005C2DEA"/>
    <w:rsid w:val="005F2711"/>
    <w:rsid w:val="006069A8"/>
    <w:rsid w:val="00614511"/>
    <w:rsid w:val="006406AB"/>
    <w:rsid w:val="006671D9"/>
    <w:rsid w:val="0068153B"/>
    <w:rsid w:val="006A1656"/>
    <w:rsid w:val="006B0DC4"/>
    <w:rsid w:val="006B17B9"/>
    <w:rsid w:val="006B25D4"/>
    <w:rsid w:val="006C46DB"/>
    <w:rsid w:val="006C4F09"/>
    <w:rsid w:val="00701486"/>
    <w:rsid w:val="00717155"/>
    <w:rsid w:val="007256A2"/>
    <w:rsid w:val="007542DC"/>
    <w:rsid w:val="007851B3"/>
    <w:rsid w:val="00793268"/>
    <w:rsid w:val="007B6BD4"/>
    <w:rsid w:val="00840481"/>
    <w:rsid w:val="008471F9"/>
    <w:rsid w:val="008B20AF"/>
    <w:rsid w:val="00901305"/>
    <w:rsid w:val="00907BDC"/>
    <w:rsid w:val="00944F10"/>
    <w:rsid w:val="009708D5"/>
    <w:rsid w:val="00977A07"/>
    <w:rsid w:val="00980A01"/>
    <w:rsid w:val="009902CE"/>
    <w:rsid w:val="00991C35"/>
    <w:rsid w:val="00995BBE"/>
    <w:rsid w:val="00A33601"/>
    <w:rsid w:val="00A3619F"/>
    <w:rsid w:val="00A5429A"/>
    <w:rsid w:val="00A62E54"/>
    <w:rsid w:val="00A764D1"/>
    <w:rsid w:val="00B53E2B"/>
    <w:rsid w:val="00B712FB"/>
    <w:rsid w:val="00B71C7E"/>
    <w:rsid w:val="00B96C83"/>
    <w:rsid w:val="00BB30DA"/>
    <w:rsid w:val="00BB5945"/>
    <w:rsid w:val="00BD6218"/>
    <w:rsid w:val="00BE3D69"/>
    <w:rsid w:val="00C239D4"/>
    <w:rsid w:val="00C61EE4"/>
    <w:rsid w:val="00CD5071"/>
    <w:rsid w:val="00CD54B3"/>
    <w:rsid w:val="00CD70C9"/>
    <w:rsid w:val="00CF7FE4"/>
    <w:rsid w:val="00D34647"/>
    <w:rsid w:val="00D35575"/>
    <w:rsid w:val="00D55251"/>
    <w:rsid w:val="00D63EC9"/>
    <w:rsid w:val="00D87A16"/>
    <w:rsid w:val="00E10572"/>
    <w:rsid w:val="00E4565D"/>
    <w:rsid w:val="00E462A4"/>
    <w:rsid w:val="00E86902"/>
    <w:rsid w:val="00EA2A82"/>
    <w:rsid w:val="00EC11A7"/>
    <w:rsid w:val="00EC624B"/>
    <w:rsid w:val="00EF7266"/>
    <w:rsid w:val="00F03F16"/>
    <w:rsid w:val="00F17D18"/>
    <w:rsid w:val="00F321A6"/>
    <w:rsid w:val="00F4419C"/>
    <w:rsid w:val="00F63E7D"/>
    <w:rsid w:val="00F747FC"/>
    <w:rsid w:val="00F76554"/>
    <w:rsid w:val="00FF5ADF"/>
    <w:rsid w:val="349F673D"/>
    <w:rsid w:val="358B7C6B"/>
    <w:rsid w:val="6A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ordWrap w:val="0"/>
      <w:ind w:left="1024"/>
      <w:jc w:val="both"/>
    </w:pPr>
    <w:rPr>
      <w:rFonts w:ascii="等线" w:hAnsi="等线" w:eastAsia="等线" w:cs="Times New Roman"/>
      <w:kern w:val="0"/>
      <w:sz w:val="20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wordWrap/>
      <w:snapToGrid w:val="0"/>
      <w:ind w:left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ind w:left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宋体"/>
    </w:rPr>
  </w:style>
  <w:style w:type="character" w:customStyle="1" w:styleId="12">
    <w:name w:val="正文文本缩进 字符"/>
    <w:basedOn w:val="8"/>
    <w:link w:val="3"/>
    <w:semiHidden/>
    <w:qFormat/>
    <w:uiPriority w:val="99"/>
    <w:rPr>
      <w:rFonts w:ascii="等线" w:hAnsi="等线" w:eastAsia="等线" w:cs="Times New Roman"/>
      <w:kern w:val="0"/>
      <w:sz w:val="20"/>
      <w:szCs w:val="20"/>
    </w:rPr>
  </w:style>
  <w:style w:type="character" w:customStyle="1" w:styleId="13">
    <w:name w:val="正文文本首行缩进 2 字符"/>
    <w:basedOn w:val="12"/>
    <w:link w:val="2"/>
    <w:semiHidden/>
    <w:qFormat/>
    <w:uiPriority w:val="99"/>
    <w:rPr>
      <w:rFonts w:ascii="等线" w:hAnsi="等线" w:eastAsia="等线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2020-08-12T08:14:00Z</dcterms:created>
  <dc:creator>马 维维</dc:creator>
  <cp:lastModifiedBy>皮拉夫SAMA</cp:lastModifiedBy>
  <dcterms:modified xsi:type="dcterms:W3CDTF">2020-08-12T08:52:58Z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